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10556"/>
      </w:tblGrid>
      <w:tr w:rsidR="00D5246D" w:rsidRPr="00D5246D" w:rsidTr="00D5246D">
        <w:trPr>
          <w:tblCellSpacing w:w="15" w:type="dxa"/>
        </w:trPr>
        <w:tc>
          <w:tcPr>
            <w:tcW w:w="9810" w:type="dxa"/>
            <w:tcBorders>
              <w:top w:val="nil"/>
              <w:left w:val="nil"/>
              <w:bottom w:val="nil"/>
              <w:right w:val="nil"/>
            </w:tcBorders>
            <w:hideMark/>
          </w:tcPr>
          <w:tbl>
            <w:tblPr>
              <w:tblW w:w="9355" w:type="dxa"/>
              <w:tblCellSpacing w:w="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9355"/>
            </w:tblGrid>
            <w:tr w:rsidR="00D5246D" w:rsidRPr="00D5246D" w:rsidTr="00D5246D">
              <w:trPr>
                <w:tblCellSpacing w:w="0" w:type="dxa"/>
              </w:trPr>
              <w:tc>
                <w:tcPr>
                  <w:tcW w:w="0" w:type="auto"/>
                  <w:tcBorders>
                    <w:top w:val="nil"/>
                    <w:left w:val="nil"/>
                    <w:bottom w:val="nil"/>
                    <w:right w:val="nil"/>
                  </w:tcBorders>
                  <w:vAlign w:val="center"/>
                  <w:hideMark/>
                </w:tcPr>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proofErr w:type="gramStart"/>
                  <w:r w:rsidRPr="00D5246D">
                    <w:rPr>
                      <w:rFonts w:ascii="Times New Roman" w:eastAsia="Times New Roman" w:hAnsi="Times New Roman" w:cs="Times New Roman"/>
                      <w:sz w:val="24"/>
                      <w:szCs w:val="24"/>
                      <w:lang w:eastAsia="ru-RU"/>
                    </w:rPr>
                    <w:t>Утверждена</w:t>
                  </w:r>
                  <w:proofErr w:type="gramEnd"/>
                  <w:r w:rsidRPr="00D5246D">
                    <w:rPr>
                      <w:rFonts w:ascii="Times New Roman" w:eastAsia="Times New Roman" w:hAnsi="Times New Roman" w:cs="Times New Roman"/>
                      <w:sz w:val="24"/>
                      <w:szCs w:val="24"/>
                      <w:lang w:eastAsia="ru-RU"/>
                    </w:rPr>
                    <w:t xml:space="preserve"> </w:t>
                  </w:r>
                  <w:r w:rsidRPr="00D5246D">
                    <w:rPr>
                      <w:rFonts w:ascii="Times New Roman" w:eastAsia="Times New Roman" w:hAnsi="Times New Roman" w:cs="Times New Roman"/>
                      <w:sz w:val="24"/>
                      <w:szCs w:val="24"/>
                      <w:lang w:eastAsia="ru-RU"/>
                    </w:rPr>
                    <w:br/>
                    <w:t xml:space="preserve">Указом Президента </w:t>
                  </w:r>
                  <w:r w:rsidRPr="00D5246D">
                    <w:rPr>
                      <w:rFonts w:ascii="Times New Roman" w:eastAsia="Times New Roman" w:hAnsi="Times New Roman" w:cs="Times New Roman"/>
                      <w:sz w:val="24"/>
                      <w:szCs w:val="24"/>
                      <w:lang w:eastAsia="ru-RU"/>
                    </w:rPr>
                    <w:br/>
                    <w:t>Республики Татарстан</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от «03» июля 2008 года</w:t>
                  </w:r>
                </w:p>
                <w:p w:rsidR="00D5246D" w:rsidRPr="00D5246D" w:rsidRDefault="00D5246D" w:rsidP="00D5246D">
                  <w:pPr>
                    <w:spacing w:after="0"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№УП- 312</w:t>
                  </w:r>
                </w:p>
                <w:p w:rsidR="00D5246D" w:rsidRPr="00D5246D" w:rsidRDefault="00D5246D" w:rsidP="00D5246D">
                  <w:pPr>
                    <w:spacing w:before="100" w:beforeAutospacing="1" w:after="100" w:afterAutospacing="1" w:line="240" w:lineRule="auto"/>
                    <w:ind w:left="215" w:right="215"/>
                    <w:jc w:val="center"/>
                    <w:outlineLvl w:val="1"/>
                    <w:rPr>
                      <w:rFonts w:ascii="Times New Roman" w:eastAsia="Times New Roman" w:hAnsi="Times New Roman" w:cs="Times New Roman"/>
                      <w:b/>
                      <w:bCs/>
                      <w:sz w:val="36"/>
                      <w:szCs w:val="36"/>
                      <w:lang w:eastAsia="ru-RU"/>
                    </w:rPr>
                  </w:pPr>
                  <w:r w:rsidRPr="00D5246D">
                    <w:rPr>
                      <w:rFonts w:ascii="Times New Roman" w:eastAsia="Times New Roman" w:hAnsi="Times New Roman" w:cs="Times New Roman"/>
                      <w:b/>
                      <w:bCs/>
                      <w:sz w:val="36"/>
                      <w:szCs w:val="36"/>
                      <w:lang w:eastAsia="ru-RU"/>
                    </w:rPr>
                    <w:t>КОНЦЕПЦИЯ</w:t>
                  </w:r>
                  <w:r w:rsidRPr="00D5246D">
                    <w:rPr>
                      <w:rFonts w:ascii="Times New Roman" w:eastAsia="Times New Roman" w:hAnsi="Times New Roman" w:cs="Times New Roman"/>
                      <w:b/>
                      <w:bCs/>
                      <w:sz w:val="36"/>
                      <w:szCs w:val="36"/>
                      <w:lang w:eastAsia="ru-RU"/>
                    </w:rPr>
                    <w:br/>
                    <w:t>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Концепция государственной национальной политики Республики Татарстан (далее - Концепция) представляет собой систематизированную совокупность политико-правовых взглядов, ценностных ориентиров, принципов и приоритетов, регламентирующих деятельность органов государственной власти и местного самоуправления, общественных объединений, граждан в Республике Татарстан в сфере этнического развития и межнациональных отношений.</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Согласно Концепции, объектом государственной национальной политики является сфера межнациональных отношений и этнокультурного развития представителей народов, проживающих в Республике Татарстан. Концепция определяет цель, задачи и основные направления государственной национальной политики Республики Татарстан в сфере межнациональных отношений, в создании оптимальных условий для удовлетворения этнокультурных потребностей представителей каждого народа, проживающего на территории республики.</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Концепция строится на основе двух правовых составляющих: федеральной и республиканской, с учётом общепризнанных принципов и норм международного права: </w:t>
                  </w:r>
                  <w:proofErr w:type="gramStart"/>
                  <w:r w:rsidRPr="00D5246D">
                    <w:rPr>
                      <w:rFonts w:ascii="Times New Roman" w:eastAsia="Times New Roman" w:hAnsi="Times New Roman" w:cs="Times New Roman"/>
                      <w:sz w:val="24"/>
                      <w:szCs w:val="24"/>
                      <w:lang w:eastAsia="ru-RU"/>
                    </w:rPr>
                    <w:t>«Конвенции о защите прав человека и основных свобод» Совета Европы (1950 г.), «Международного пакта о гражданских и политических правах» (1966 г.), «Международного пакта об экономических, социальных и культурных правах» (1966 г.), «Декларации о правах лиц, принадлежащих к национальным или этническим, религиозным и языковым меньшинствам» Организации Объединённых Наций (1992 г.) и «Рамочной конвенции о защите национальных меньшинств» Совета Европы (1995 г</w:t>
                  </w:r>
                  <w:proofErr w:type="gramEnd"/>
                  <w:r w:rsidRPr="00D5246D">
                    <w:rPr>
                      <w:rFonts w:ascii="Times New Roman" w:eastAsia="Times New Roman" w:hAnsi="Times New Roman" w:cs="Times New Roman"/>
                      <w:sz w:val="24"/>
                      <w:szCs w:val="24"/>
                      <w:lang w:eastAsia="ru-RU"/>
                    </w:rPr>
                    <w:t>.).</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Федеральная составляющая включает в себя: </w:t>
                  </w:r>
                  <w:proofErr w:type="gramStart"/>
                  <w:r w:rsidRPr="00D5246D">
                    <w:rPr>
                      <w:rFonts w:ascii="Times New Roman" w:eastAsia="Times New Roman" w:hAnsi="Times New Roman" w:cs="Times New Roman"/>
                      <w:sz w:val="24"/>
                      <w:szCs w:val="24"/>
                      <w:lang w:eastAsia="ru-RU"/>
                    </w:rPr>
                    <w:t>Конституцию Российской Федерации, Закон Российской Федерации от 25 октября 1991 г. № 1807-1 «О языках народов Российской Федерации», Федеральный закон от 17 июня 1996 г. № 74-ФЗ «О национально-культурной автономии», Федеральный закон от 24 мая 1999 г. № 99-ФЗ «О государственной политике Российской Федерации в отношении соотечественников за рубежом», а также Концепцию государственной национальной политики Российской Федерации, утвержденную Указом Президента Российской Федерации от</w:t>
                  </w:r>
                  <w:proofErr w:type="gramEnd"/>
                  <w:r w:rsidRPr="00D5246D">
                    <w:rPr>
                      <w:rFonts w:ascii="Times New Roman" w:eastAsia="Times New Roman" w:hAnsi="Times New Roman" w:cs="Times New Roman"/>
                      <w:sz w:val="24"/>
                      <w:szCs w:val="24"/>
                      <w:lang w:eastAsia="ru-RU"/>
                    </w:rPr>
                    <w:t xml:space="preserve"> 15 июня 1996 г. № 909 «Об утвержде</w:t>
                  </w:r>
                  <w:r>
                    <w:rPr>
                      <w:rFonts w:ascii="Times New Roman" w:eastAsia="Times New Roman" w:hAnsi="Times New Roman" w:cs="Times New Roman"/>
                      <w:sz w:val="24"/>
                      <w:szCs w:val="24"/>
                      <w:lang w:eastAsia="ru-RU"/>
                    </w:rPr>
                    <w:t xml:space="preserve">нии Концепции </w:t>
                  </w:r>
                  <w:proofErr w:type="spellStart"/>
                  <w:r w:rsidRPr="00D5246D">
                    <w:rPr>
                      <w:rFonts w:ascii="Times New Roman" w:eastAsia="Times New Roman" w:hAnsi="Times New Roman" w:cs="Times New Roman"/>
                      <w:sz w:val="24"/>
                      <w:szCs w:val="24"/>
                      <w:lang w:eastAsia="ru-RU"/>
                    </w:rPr>
                    <w:t>осударственной</w:t>
                  </w:r>
                  <w:proofErr w:type="spellEnd"/>
                  <w:r w:rsidRPr="00D5246D">
                    <w:rPr>
                      <w:rFonts w:ascii="Times New Roman" w:eastAsia="Times New Roman" w:hAnsi="Times New Roman" w:cs="Times New Roman"/>
                      <w:sz w:val="24"/>
                      <w:szCs w:val="24"/>
                      <w:lang w:eastAsia="ru-RU"/>
                    </w:rPr>
                    <w:t xml:space="preserve"> национальной политики Российской Федерации»</w:t>
                  </w:r>
                  <w:r w:rsidRPr="00D5246D">
                    <w:rPr>
                      <w:rFonts w:ascii="Times New Roman" w:eastAsia="Times New Roman" w:hAnsi="Times New Roman" w:cs="Times New Roman"/>
                      <w:b/>
                      <w:bCs/>
                      <w:i/>
                      <w:iCs/>
                      <w:sz w:val="24"/>
                      <w:szCs w:val="24"/>
                      <w:lang w:eastAsia="ru-RU"/>
                    </w:rPr>
                    <w:t>.</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Республиканская составляющая включает в себя: </w:t>
                  </w:r>
                  <w:proofErr w:type="gramStart"/>
                  <w:r w:rsidRPr="00D5246D">
                    <w:rPr>
                      <w:rFonts w:ascii="Times New Roman" w:eastAsia="Times New Roman" w:hAnsi="Times New Roman" w:cs="Times New Roman"/>
                      <w:sz w:val="24"/>
                      <w:szCs w:val="24"/>
                      <w:lang w:eastAsia="ru-RU"/>
                    </w:rPr>
                    <w:t>Конституцию Республики Татарстан, Закон Республики Татарстан от 8 июля 1992 г. № 1560-XII «О государственных языках Республики Татарстан и других языках в Республике Татарстан», Закон Республики Татарстан от 12 мая 2003 г. № 15-ЗРТ «О национально-культурных автономиях в Республике Татарстан» и Закон Республики Татарстан от 11 октября 2004 г. № 52-ЗРТ «Об утверждении Государственной программы Республики Татарстан по сохранению, изучению и развитию государственных</w:t>
                  </w:r>
                  <w:proofErr w:type="gramEnd"/>
                  <w:r w:rsidRPr="00D5246D">
                    <w:rPr>
                      <w:rFonts w:ascii="Times New Roman" w:eastAsia="Times New Roman" w:hAnsi="Times New Roman" w:cs="Times New Roman"/>
                      <w:sz w:val="24"/>
                      <w:szCs w:val="24"/>
                      <w:lang w:eastAsia="ru-RU"/>
                    </w:rPr>
                    <w:t xml:space="preserve"> языков Республики Татарстан и других языков в </w:t>
                  </w:r>
                  <w:r w:rsidRPr="00D5246D">
                    <w:rPr>
                      <w:rFonts w:ascii="Times New Roman" w:eastAsia="Times New Roman" w:hAnsi="Times New Roman" w:cs="Times New Roman"/>
                      <w:sz w:val="24"/>
                      <w:szCs w:val="24"/>
                      <w:lang w:eastAsia="ru-RU"/>
                    </w:rPr>
                    <w:lastRenderedPageBreak/>
                    <w:t>Республике Татарстан на 2004 - 2013 годы».</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Важной составной частью государственной национальной политики Республики Татарстан является Договор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утверждённый Федеральным законом от 24 июля 2007 г. № 199-ФЗ.</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Концепция опирается на осознание исторических традиций представителей проживающих в республике народов, природно-климатических и естественно-экономических условий, социально-психологических и культурно-бытовых особенностей их жизни, геополитического и национального окружения, опыта взаимоотношений с соседями. Она отражает </w:t>
                  </w:r>
                  <w:proofErr w:type="spellStart"/>
                  <w:r w:rsidRPr="00D5246D">
                    <w:rPr>
                      <w:rFonts w:ascii="Times New Roman" w:eastAsia="Times New Roman" w:hAnsi="Times New Roman" w:cs="Times New Roman"/>
                      <w:sz w:val="24"/>
                      <w:szCs w:val="24"/>
                      <w:lang w:eastAsia="ru-RU"/>
                    </w:rPr>
                    <w:t>этноисторические</w:t>
                  </w:r>
                  <w:proofErr w:type="spellEnd"/>
                  <w:r w:rsidRPr="00D5246D">
                    <w:rPr>
                      <w:rFonts w:ascii="Times New Roman" w:eastAsia="Times New Roman" w:hAnsi="Times New Roman" w:cs="Times New Roman"/>
                      <w:sz w:val="24"/>
                      <w:szCs w:val="24"/>
                      <w:lang w:eastAsia="ru-RU"/>
                    </w:rPr>
                    <w:t xml:space="preserve"> особенности и современную </w:t>
                  </w:r>
                  <w:proofErr w:type="spellStart"/>
                  <w:r w:rsidRPr="00D5246D">
                    <w:rPr>
                      <w:rFonts w:ascii="Times New Roman" w:eastAsia="Times New Roman" w:hAnsi="Times New Roman" w:cs="Times New Roman"/>
                      <w:sz w:val="24"/>
                      <w:szCs w:val="24"/>
                      <w:lang w:eastAsia="ru-RU"/>
                    </w:rPr>
                    <w:t>этносоциальную</w:t>
                  </w:r>
                  <w:proofErr w:type="spellEnd"/>
                  <w:r w:rsidRPr="00D5246D">
                    <w:rPr>
                      <w:rFonts w:ascii="Times New Roman" w:eastAsia="Times New Roman" w:hAnsi="Times New Roman" w:cs="Times New Roman"/>
                      <w:sz w:val="24"/>
                      <w:szCs w:val="24"/>
                      <w:lang w:eastAsia="ru-RU"/>
                    </w:rPr>
                    <w:t xml:space="preserve"> ситуацию в 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Настоящая Концепция нацелена на обеспечение общей социальной, политической и экономической стабильности, эффективное взаимодействие органов государственной власти и местного самоуправления, развитие традиций межнационального согласия и гражданского мира, веротерпимости и </w:t>
                  </w:r>
                  <w:proofErr w:type="spellStart"/>
                  <w:proofErr w:type="gramStart"/>
                  <w:r w:rsidRPr="00D5246D">
                    <w:rPr>
                      <w:rFonts w:ascii="Times New Roman" w:eastAsia="Times New Roman" w:hAnsi="Times New Roman" w:cs="Times New Roman"/>
                      <w:sz w:val="24"/>
                      <w:szCs w:val="24"/>
                      <w:lang w:eastAsia="ru-RU"/>
                    </w:rPr>
                    <w:t>этно-культурного</w:t>
                  </w:r>
                  <w:proofErr w:type="spellEnd"/>
                  <w:proofErr w:type="gramEnd"/>
                  <w:r w:rsidRPr="00D5246D">
                    <w:rPr>
                      <w:rFonts w:ascii="Times New Roman" w:eastAsia="Times New Roman" w:hAnsi="Times New Roman" w:cs="Times New Roman"/>
                      <w:sz w:val="24"/>
                      <w:szCs w:val="24"/>
                      <w:lang w:eastAsia="ru-RU"/>
                    </w:rPr>
                    <w:t xml:space="preserve"> взаимообогащения представителей проживающих в республике народов. Она призвана служить ориентиром для всех ветвей власти, органов местного самоуправления и общественных организаций в деле решения задач национального развития и регулирования межнациональных отношений, обеспечения конституционных прав человека и гражданина, выработки и реализации целевых проектов и программ, затрагивающих сферу государственной национальной политики. </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I. Особенности, современное состояние и основные тенденции развития межнациональных отношений в Республике Татарстан</w:t>
                  </w:r>
                  <w:r w:rsidRPr="00D5246D">
                    <w:rPr>
                      <w:rFonts w:ascii="Times New Roman" w:eastAsia="Times New Roman" w:hAnsi="Times New Roman" w:cs="Times New Roman"/>
                      <w:sz w:val="24"/>
                      <w:szCs w:val="24"/>
                      <w:lang w:eastAsia="ru-RU"/>
                    </w:rPr>
                    <w:t> </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Татарстан, в соответствии со своей Конституцией, является демократическим правовым государством в составе Российской Федерации, выражающим волю и интересы всего многонационального народа республики. Его внешние связи и внутренняя политика в значительной степени нацелены на решение национальных вопросов, организацию полноценной национальной жизни в республике и содействие национальному прогрессу за её пределами.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Государственная национальная политика Республики Татарстан строится на двух фундаментальных приоритетных положениях: необходимости всестороннего развития татарского народа и укрепления Республики Татарстан как исторически сложившейся формы его государственности, с одной стороны, и обеспечения равных условий жизнедеятельности представителям всех народов, в совокупности составляющим многонациональный народ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Особенностью Татарстана являются </w:t>
                  </w:r>
                  <w:proofErr w:type="spellStart"/>
                  <w:r w:rsidRPr="00D5246D">
                    <w:rPr>
                      <w:rFonts w:ascii="Times New Roman" w:eastAsia="Times New Roman" w:hAnsi="Times New Roman" w:cs="Times New Roman"/>
                      <w:sz w:val="24"/>
                      <w:szCs w:val="24"/>
                      <w:lang w:eastAsia="ru-RU"/>
                    </w:rPr>
                    <w:t>полиэтничность</w:t>
                  </w:r>
                  <w:proofErr w:type="spellEnd"/>
                  <w:r w:rsidRPr="00D5246D">
                    <w:rPr>
                      <w:rFonts w:ascii="Times New Roman" w:eastAsia="Times New Roman" w:hAnsi="Times New Roman" w:cs="Times New Roman"/>
                      <w:sz w:val="24"/>
                      <w:szCs w:val="24"/>
                      <w:lang w:eastAsia="ru-RU"/>
                    </w:rPr>
                    <w:t xml:space="preserve"> и </w:t>
                  </w:r>
                  <w:proofErr w:type="spellStart"/>
                  <w:r w:rsidRPr="00D5246D">
                    <w:rPr>
                      <w:rFonts w:ascii="Times New Roman" w:eastAsia="Times New Roman" w:hAnsi="Times New Roman" w:cs="Times New Roman"/>
                      <w:sz w:val="24"/>
                      <w:szCs w:val="24"/>
                      <w:lang w:eastAsia="ru-RU"/>
                    </w:rPr>
                    <w:t>поликонфессиональность</w:t>
                  </w:r>
                  <w:proofErr w:type="spellEnd"/>
                  <w:r w:rsidRPr="00D5246D">
                    <w:rPr>
                      <w:rFonts w:ascii="Times New Roman" w:eastAsia="Times New Roman" w:hAnsi="Times New Roman" w:cs="Times New Roman"/>
                      <w:sz w:val="24"/>
                      <w:szCs w:val="24"/>
                      <w:lang w:eastAsia="ru-RU"/>
                    </w:rPr>
                    <w:t xml:space="preserve"> населения республики, развитие которого характеризуется тесным этнокультурным взаимовлиянием и взаимопроникновением традиций представителей проживающих на территории современного Татарстана народов. Ведущую роль в данном процессе традиционно играли и играют представители татарского и русского народов, составляющие большинство по отношению к представителям всех остальных народов, проживающих на территории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Татарский народ, исторически вобравший в себя различные тюркские и финно-угорские составляющие, испытавший позднее и славянское влияние, имеет более чем тысячелетнюю историю своей государственности, представления о которой входят неотъемлемой частью в его менталитет, стимулируют рост его национально-</w:t>
                  </w:r>
                  <w:r w:rsidRPr="00D5246D">
                    <w:rPr>
                      <w:rFonts w:ascii="Times New Roman" w:eastAsia="Times New Roman" w:hAnsi="Times New Roman" w:cs="Times New Roman"/>
                      <w:sz w:val="24"/>
                      <w:szCs w:val="24"/>
                      <w:lang w:eastAsia="ru-RU"/>
                    </w:rPr>
                    <w:lastRenderedPageBreak/>
                    <w:t>религиозного самосознания, во многом определяя содержание и характер взаимоотношений татар с другими народами. Вместе с тем, специфика развития татарского народа обусловила такую его особенность, как территориальная дисперсность. Вследствие этого на территории Татарстана сегодня проживает лишь менее одной трети от общего числа татар, что обусловливает необходимость осуществления государственной национальной политики с учётом этнокультурных интересов, запросов и потребностей татар, живущих за пределами республики. По причине этого государственная национальная политика Республики Татарстан включает в себя в той или иной степени вопросы возрождения, сохранения, развития и приумножения этнокультурного достояния всего татарского народа.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Большое влияние на становление и развитие многонационального народа Татарстана оказали представители русского народа, менталитет и ценностные ориентиры которого заметно отражаются на характере межнациональных и межконфессиональных отношений в республике. Общие для всей современной России вопросы этнокультурного развития представителей русского народа являются неотъемлемой составной частью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Помимо представителей татарского и русского народов, территория современного Татарстана издревле являлась местом расселения представителей других народов, имеющих здесь много традиционных компактных поселений и, следовательно, также нуждающихся в соответствующем государственном обеспечении своих этнокультурных и национально-образовательных потребностей через соответствующие институты и учреждения.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Кроме этого, заметное влияние на формирование и реализацию государственной национальной политики республики оказывает наличие множества </w:t>
                  </w:r>
                  <w:proofErr w:type="spellStart"/>
                  <w:r w:rsidRPr="00D5246D">
                    <w:rPr>
                      <w:rFonts w:ascii="Times New Roman" w:eastAsia="Times New Roman" w:hAnsi="Times New Roman" w:cs="Times New Roman"/>
                      <w:sz w:val="24"/>
                      <w:szCs w:val="24"/>
                      <w:lang w:eastAsia="ru-RU"/>
                    </w:rPr>
                    <w:t>дисперсно</w:t>
                  </w:r>
                  <w:proofErr w:type="spellEnd"/>
                  <w:r w:rsidRPr="00D5246D">
                    <w:rPr>
                      <w:rFonts w:ascii="Times New Roman" w:eastAsia="Times New Roman" w:hAnsi="Times New Roman" w:cs="Times New Roman"/>
                      <w:sz w:val="24"/>
                      <w:szCs w:val="24"/>
                      <w:lang w:eastAsia="ru-RU"/>
                    </w:rPr>
                    <w:t xml:space="preserve"> расселённых на её территории диаспор других народов, что имеет отношение, главным образом, к крупным населённым пунктам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Все эти обстоятельства в совокупности учитываются в процессе разработки и реализации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Согласно результатам Всероссийской переписи населения 2002 г. в Республике Татарстан проживают представители 115 национальностей. Из 3,78 миллионов человек 52,9 % населения составляют татары, 39,5 % - русские. В совокупности эти две национальности, чьи языки в Республике Татарстан являются государственными, образуют абсолютное большинство (92,4 %) её населения.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Из представителей народов Поволжья на территории Татарстана проживают 126,5 тысяч (3,3 %) чуваш, 24,2 тысячи (0,6 %) удмуртов, 23,7 тысяч (0,6 %) мордвы, 18,8 тысяч (0,5 %) марийцев и 14,9 тысячи (0,4 %) башкир, которые в совокупности составляют 5,4 % населения Татарстана. </w:t>
                  </w:r>
                  <w:proofErr w:type="gramStart"/>
                  <w:r w:rsidRPr="00D5246D">
                    <w:rPr>
                      <w:rFonts w:ascii="Times New Roman" w:eastAsia="Times New Roman" w:hAnsi="Times New Roman" w:cs="Times New Roman"/>
                      <w:sz w:val="24"/>
                      <w:szCs w:val="24"/>
                      <w:lang w:eastAsia="ru-RU"/>
                    </w:rPr>
                    <w:t>Издавна населяют республику украинцы - 24 тысячи человек (0,6 %), белорусы - 6,1 тысячи (0,2 %), евреи - 3,5 тысяч (0,1 %), немцы - 2,9 тысяч (0,08 %), поляки - 620 человек (0,02 %) и другие.</w:t>
                  </w:r>
                  <w:proofErr w:type="gramEnd"/>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proofErr w:type="gramStart"/>
                  <w:r w:rsidRPr="00D5246D">
                    <w:rPr>
                      <w:rFonts w:ascii="Times New Roman" w:eastAsia="Times New Roman" w:hAnsi="Times New Roman" w:cs="Times New Roman"/>
                      <w:sz w:val="24"/>
                      <w:szCs w:val="24"/>
                      <w:lang w:eastAsia="ru-RU"/>
                    </w:rPr>
                    <w:t>В последние десятилетия, в результате активизировавшихся миграционных процессов, в Татарстане сформировались относительно многочисленные (по несколько тысяч человек) группы выходцев из бывших союзных республик (азербайджанцы, армяне, узбеки, таджики, казахи, грузины, молдаване, туркмены), несколько меньшие по численности (по несколько сот человек) национальные группы из регионов Российской Федерации, а также из дальнего зарубежья (турки, вьетнамцы, арабы и другие).</w:t>
                  </w:r>
                  <w:proofErr w:type="gramEnd"/>
                  <w:r w:rsidRPr="00D5246D">
                    <w:rPr>
                      <w:rFonts w:ascii="Times New Roman" w:eastAsia="Times New Roman" w:hAnsi="Times New Roman" w:cs="Times New Roman"/>
                      <w:sz w:val="24"/>
                      <w:szCs w:val="24"/>
                      <w:lang w:eastAsia="ru-RU"/>
                    </w:rPr>
                    <w:t xml:space="preserve"> Около тридцати народов </w:t>
                  </w:r>
                  <w:proofErr w:type="gramStart"/>
                  <w:r w:rsidRPr="00D5246D">
                    <w:rPr>
                      <w:rFonts w:ascii="Times New Roman" w:eastAsia="Times New Roman" w:hAnsi="Times New Roman" w:cs="Times New Roman"/>
                      <w:sz w:val="24"/>
                      <w:szCs w:val="24"/>
                      <w:lang w:eastAsia="ru-RU"/>
                    </w:rPr>
                    <w:t>представлены</w:t>
                  </w:r>
                  <w:proofErr w:type="gramEnd"/>
                  <w:r w:rsidRPr="00D5246D">
                    <w:rPr>
                      <w:rFonts w:ascii="Times New Roman" w:eastAsia="Times New Roman" w:hAnsi="Times New Roman" w:cs="Times New Roman"/>
                      <w:sz w:val="24"/>
                      <w:szCs w:val="24"/>
                      <w:lang w:eastAsia="ru-RU"/>
                    </w:rPr>
                    <w:t xml:space="preserve"> весьма </w:t>
                  </w:r>
                  <w:r w:rsidRPr="00D5246D">
                    <w:rPr>
                      <w:rFonts w:ascii="Times New Roman" w:eastAsia="Times New Roman" w:hAnsi="Times New Roman" w:cs="Times New Roman"/>
                      <w:sz w:val="24"/>
                      <w:szCs w:val="24"/>
                      <w:lang w:eastAsia="ru-RU"/>
                    </w:rPr>
                    <w:lastRenderedPageBreak/>
                    <w:t>незначительно - меньше десяти человек.</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Нынешнее состояние межнациональных отношений в Республике Татарстан в целом характеризуется стабильностью, духом мирного взаимодействия и сотрудничества представителей различных национальностей и вероисповеданий.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Исторически на территории современного Татарстана сложился позитивный характер </w:t>
                  </w:r>
                  <w:proofErr w:type="spellStart"/>
                  <w:r w:rsidRPr="00D5246D">
                    <w:rPr>
                      <w:rFonts w:ascii="Times New Roman" w:eastAsia="Times New Roman" w:hAnsi="Times New Roman" w:cs="Times New Roman"/>
                      <w:sz w:val="24"/>
                      <w:szCs w:val="24"/>
                      <w:lang w:eastAsia="ru-RU"/>
                    </w:rPr>
                    <w:t>этноконфессиональных</w:t>
                  </w:r>
                  <w:proofErr w:type="spellEnd"/>
                  <w:r w:rsidRPr="00D5246D">
                    <w:rPr>
                      <w:rFonts w:ascii="Times New Roman" w:eastAsia="Times New Roman" w:hAnsi="Times New Roman" w:cs="Times New Roman"/>
                      <w:sz w:val="24"/>
                      <w:szCs w:val="24"/>
                      <w:lang w:eastAsia="ru-RU"/>
                    </w:rPr>
                    <w:t xml:space="preserve"> отношений. За столетия совместного проживания в психологии населения сформировались устойчивые черты добрососедства, веротерпимости, межнационального согласия и сотрудничества. В наше время они закрепились в качестве прогрессивных традиций. Опора на них позволяет успешно нейтрализовать влияние негативных </w:t>
                  </w:r>
                  <w:proofErr w:type="spellStart"/>
                  <w:proofErr w:type="gramStart"/>
                  <w:r w:rsidRPr="00D5246D">
                    <w:rPr>
                      <w:rFonts w:ascii="Times New Roman" w:eastAsia="Times New Roman" w:hAnsi="Times New Roman" w:cs="Times New Roman"/>
                      <w:sz w:val="24"/>
                      <w:szCs w:val="24"/>
                      <w:lang w:eastAsia="ru-RU"/>
                    </w:rPr>
                    <w:t>национал-радикальных</w:t>
                  </w:r>
                  <w:proofErr w:type="spellEnd"/>
                  <w:proofErr w:type="gramEnd"/>
                  <w:r w:rsidRPr="00D5246D">
                    <w:rPr>
                      <w:rFonts w:ascii="Times New Roman" w:eastAsia="Times New Roman" w:hAnsi="Times New Roman" w:cs="Times New Roman"/>
                      <w:sz w:val="24"/>
                      <w:szCs w:val="24"/>
                      <w:lang w:eastAsia="ru-RU"/>
                    </w:rPr>
                    <w:t xml:space="preserve"> политических тенденций, противостоять проявлениям экстремизма, сохраняя в республике межнациональный и межконфессиональный мир и взаимопонимание.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Подъём в конце 1980-х - начале 1990-х гг. национального самосознания, связанный с общей либерализацией государственной и общественной жизни, привёл к усилению процессов этнокультурного возрождения представителей проживающих в Татарстане народов. В этих условиях проблемы, связанные с обеспечением паритетности функционирования государственных языков республики, культурно-духовным развитием представителей различных народов, гармонизацией межнациональных отношений, приобрели в Татарстане новое звучание.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На сегодняшний день в Татарстане сложилась определённая система взаимодействия в сфере </w:t>
                  </w:r>
                  <w:proofErr w:type="spellStart"/>
                  <w:r w:rsidRPr="00D5246D">
                    <w:rPr>
                      <w:rFonts w:ascii="Times New Roman" w:eastAsia="Times New Roman" w:hAnsi="Times New Roman" w:cs="Times New Roman"/>
                      <w:sz w:val="24"/>
                      <w:szCs w:val="24"/>
                      <w:lang w:eastAsia="ru-RU"/>
                    </w:rPr>
                    <w:t>этноконфессиональных</w:t>
                  </w:r>
                  <w:proofErr w:type="spellEnd"/>
                  <w:r w:rsidRPr="00D5246D">
                    <w:rPr>
                      <w:rFonts w:ascii="Times New Roman" w:eastAsia="Times New Roman" w:hAnsi="Times New Roman" w:cs="Times New Roman"/>
                      <w:sz w:val="24"/>
                      <w:szCs w:val="24"/>
                      <w:lang w:eastAsia="ru-RU"/>
                    </w:rPr>
                    <w:t xml:space="preserve"> отношений, в которой значительная роль отводится органам государственной власти и общественным этнокультурным объединениям. В республике создаются необходимые условия, способствующие возвращению и строительству культовых объектов традиционных </w:t>
                  </w:r>
                  <w:proofErr w:type="spellStart"/>
                  <w:r w:rsidRPr="00D5246D">
                    <w:rPr>
                      <w:rFonts w:ascii="Times New Roman" w:eastAsia="Times New Roman" w:hAnsi="Times New Roman" w:cs="Times New Roman"/>
                      <w:sz w:val="24"/>
                      <w:szCs w:val="24"/>
                      <w:lang w:eastAsia="ru-RU"/>
                    </w:rPr>
                    <w:t>конфессий</w:t>
                  </w:r>
                  <w:proofErr w:type="spellEnd"/>
                  <w:r w:rsidRPr="00D5246D">
                    <w:rPr>
                      <w:rFonts w:ascii="Times New Roman" w:eastAsia="Times New Roman" w:hAnsi="Times New Roman" w:cs="Times New Roman"/>
                      <w:sz w:val="24"/>
                      <w:szCs w:val="24"/>
                      <w:lang w:eastAsia="ru-RU"/>
                    </w:rPr>
                    <w:t xml:space="preserve">, что открывает новые возможности для духовного возрождения общества. В этих условиях в Татарстане возрастает понимание необходимости дальнейшего усиления политики </w:t>
                  </w:r>
                  <w:proofErr w:type="spellStart"/>
                  <w:r w:rsidRPr="00D5246D">
                    <w:rPr>
                      <w:rFonts w:ascii="Times New Roman" w:eastAsia="Times New Roman" w:hAnsi="Times New Roman" w:cs="Times New Roman"/>
                      <w:sz w:val="24"/>
                      <w:szCs w:val="24"/>
                      <w:lang w:eastAsia="ru-RU"/>
                    </w:rPr>
                    <w:t>многокультурности</w:t>
                  </w:r>
                  <w:proofErr w:type="spellEnd"/>
                  <w:r w:rsidRPr="00D5246D">
                    <w:rPr>
                      <w:rFonts w:ascii="Times New Roman" w:eastAsia="Times New Roman" w:hAnsi="Times New Roman" w:cs="Times New Roman"/>
                      <w:sz w:val="24"/>
                      <w:szCs w:val="24"/>
                      <w:lang w:eastAsia="ru-RU"/>
                    </w:rPr>
                    <w:t>, как важнейшего условия социально-политического объединения и развития представителей проживающих в республике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Вместе с тем, трансформация этнической структуры населения республики в сторону её усложнения, переход к новым формам экономики, иным социальным и общественно-политическим условиям создали целый ряд актуальных проблем, среди которых - адаптация мигрантов, складывающееся социально-экономическое неравенство между представителями различных народов и проявление различий в доступе людей разных национальностей в социально-политическую сферу. Одновременно на них накладываются процессы глобализации, для которых характерны противоречивые тенденции взаимодействия локальных и глобальных культурных ценностей.</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 xml:space="preserve">II. Основополагающие принципы </w:t>
                  </w:r>
                  <w:proofErr w:type="gramStart"/>
                  <w:r w:rsidRPr="00D5246D">
                    <w:rPr>
                      <w:rFonts w:ascii="Times New Roman" w:eastAsia="Times New Roman" w:hAnsi="Times New Roman" w:cs="Times New Roman"/>
                      <w:b/>
                      <w:bCs/>
                      <w:sz w:val="24"/>
                      <w:szCs w:val="24"/>
                      <w:lang w:eastAsia="ru-RU"/>
                    </w:rPr>
                    <w:t>государственной</w:t>
                  </w:r>
                  <w:proofErr w:type="gramEnd"/>
                  <w:r w:rsidRPr="00D5246D">
                    <w:rPr>
                      <w:rFonts w:ascii="Times New Roman" w:eastAsia="Times New Roman" w:hAnsi="Times New Roman" w:cs="Times New Roman"/>
                      <w:b/>
                      <w:bCs/>
                      <w:sz w:val="24"/>
                      <w:szCs w:val="24"/>
                      <w:lang w:eastAsia="ru-RU"/>
                    </w:rPr>
                    <w:t xml:space="preserve"> национальной</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политики Республики Татарстан</w:t>
                  </w:r>
                  <w:r w:rsidRPr="00D5246D">
                    <w:rPr>
                      <w:rFonts w:ascii="Times New Roman" w:eastAsia="Times New Roman" w:hAnsi="Times New Roman" w:cs="Times New Roman"/>
                      <w:sz w:val="24"/>
                      <w:szCs w:val="24"/>
                      <w:lang w:eastAsia="ru-RU"/>
                    </w:rPr>
                    <w:t> </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К основополагающим принципам государственной национальной политики Республики Татарстан относятся: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признание и защита равенства прав и свобод человека и гражданина независимо от его расы, национальности, языка, отношения к религии, места проживания, принадлежности к этническим и конфессиональным объединениям;</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соблюдение гражданских прав личности на свободное этническое самоопределение, </w:t>
                  </w:r>
                  <w:r w:rsidRPr="00D5246D">
                    <w:rPr>
                      <w:rFonts w:ascii="Times New Roman" w:eastAsia="Times New Roman" w:hAnsi="Times New Roman" w:cs="Times New Roman"/>
                      <w:sz w:val="24"/>
                      <w:szCs w:val="24"/>
                      <w:lang w:eastAsia="ru-RU"/>
                    </w:rPr>
                    <w:lastRenderedPageBreak/>
                    <w:t>то есть определение, указание, изменение своей национальности, внесение в официальные документы и удаление из них записей о национальности без всякого принуждения;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удовлетворение </w:t>
                  </w:r>
                  <w:proofErr w:type="spellStart"/>
                  <w:r w:rsidRPr="00D5246D">
                    <w:rPr>
                      <w:rFonts w:ascii="Times New Roman" w:eastAsia="Times New Roman" w:hAnsi="Times New Roman" w:cs="Times New Roman"/>
                      <w:sz w:val="24"/>
                      <w:szCs w:val="24"/>
                      <w:lang w:eastAsia="ru-RU"/>
                    </w:rPr>
                    <w:t>этносоциальных</w:t>
                  </w:r>
                  <w:proofErr w:type="spellEnd"/>
                  <w:r w:rsidRPr="00D5246D">
                    <w:rPr>
                      <w:rFonts w:ascii="Times New Roman" w:eastAsia="Times New Roman" w:hAnsi="Times New Roman" w:cs="Times New Roman"/>
                      <w:sz w:val="24"/>
                      <w:szCs w:val="24"/>
                      <w:lang w:eastAsia="ru-RU"/>
                    </w:rPr>
                    <w:t>, культурно-бытовых, религиозных и духовно-нравственных потребностей граждан без предъявления любых условий;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исключение любых форм ограничения прав граждан по признакам расовой, национальной, языковой, религиозной принадлежности;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равноправное участие представителей всех народов в решении вопросов государственного устройства и регулирования общественной жизни;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гарантия прав различных этнических и </w:t>
                  </w:r>
                  <w:proofErr w:type="spellStart"/>
                  <w:r w:rsidRPr="00D5246D">
                    <w:rPr>
                      <w:rFonts w:ascii="Times New Roman" w:eastAsia="Times New Roman" w:hAnsi="Times New Roman" w:cs="Times New Roman"/>
                      <w:sz w:val="24"/>
                      <w:szCs w:val="24"/>
                      <w:lang w:eastAsia="ru-RU"/>
                    </w:rPr>
                    <w:t>этноконфессиональных</w:t>
                  </w:r>
                  <w:proofErr w:type="spellEnd"/>
                  <w:r w:rsidRPr="00D5246D">
                    <w:rPr>
                      <w:rFonts w:ascii="Times New Roman" w:eastAsia="Times New Roman" w:hAnsi="Times New Roman" w:cs="Times New Roman"/>
                      <w:sz w:val="24"/>
                      <w:szCs w:val="24"/>
                      <w:lang w:eastAsia="ru-RU"/>
                    </w:rPr>
                    <w:t xml:space="preserve"> групп;</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развитию национальных культур и языков, сохранению традиционного жизненного уклада, народных промыслов и ремёсел, обычаев и обрядов;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бережное отношение к историческому наследию и национальному достоянию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защита национального достоинства и чести личности независимо от этнической принадлежности;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взаимодействие органов государственной власти и общественных организаций Татарстана с представителями татарских диаспор за пределами республики и участие в решении их этнокультурных проблем на уровне государственных и неправительственных организаций;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обеспечение свободы общения и всесторонних </w:t>
                  </w:r>
                  <w:proofErr w:type="gramStart"/>
                  <w:r w:rsidRPr="00D5246D">
                    <w:rPr>
                      <w:rFonts w:ascii="Times New Roman" w:eastAsia="Times New Roman" w:hAnsi="Times New Roman" w:cs="Times New Roman"/>
                      <w:sz w:val="24"/>
                      <w:szCs w:val="24"/>
                      <w:lang w:eastAsia="ru-RU"/>
                    </w:rPr>
                    <w:t>контактов</w:t>
                  </w:r>
                  <w:proofErr w:type="gramEnd"/>
                  <w:r w:rsidRPr="00D5246D">
                    <w:rPr>
                      <w:rFonts w:ascii="Times New Roman" w:eastAsia="Times New Roman" w:hAnsi="Times New Roman" w:cs="Times New Roman"/>
                      <w:sz w:val="24"/>
                      <w:szCs w:val="24"/>
                      <w:lang w:eastAsia="ru-RU"/>
                    </w:rPr>
                    <w:t xml:space="preserve"> проживающих в Татарстане представителей национальных диаспор с их исторической родиной и соплеменниками в других странах;</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мирное разрешение на правовой основе этнических и конфессиональных конфликтов;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запрещение деятельности, направленной на возбуждение расовой, национальной и религиозной розни, ненависти или вражды к другим народам и представителям других религий;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открытость и гласность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оптимизация договорных отношений в рамках федеративного устройства России;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сотрудничество с субъектами Российской Федерации в сфере реализации государственной национальной политики и решении проблем соотечественников;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признание культурного, экономического и иного вклада мигрантов в развитие Республики Татарстан.</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III. Цель и задачи государственной национальной политики</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Целью государственной национальной политики Республики Татарстан является </w:t>
                  </w:r>
                  <w:r w:rsidRPr="00D5246D">
                    <w:rPr>
                      <w:rFonts w:ascii="Times New Roman" w:eastAsia="Times New Roman" w:hAnsi="Times New Roman" w:cs="Times New Roman"/>
                      <w:sz w:val="24"/>
                      <w:szCs w:val="24"/>
                      <w:lang w:eastAsia="ru-RU"/>
                    </w:rPr>
                    <w:lastRenderedPageBreak/>
                    <w:t>создание и поддержание политико-правовых, социально-экономических, культурно-бытовых, духовно-нравственных и иных условий для цивилизованного развития и жизнедеятельности представителям всех народов, в совокупности составляющих многонациональный народ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В связи с этим задачами государственной национальной политики Республики Татарстан являются: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укрепление государственности Татарстана, обеспечение всестороннего развития республики, реализация её представительства на межрегиональном, общероссийском и международном уровнях;</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обеспечение долгосрочной социально-политической стабильности в республике и формирование на основе всестороннего и гармоничного этнокультурного развития у </w:t>
                  </w:r>
                  <w:proofErr w:type="gramStart"/>
                  <w:r w:rsidRPr="00D5246D">
                    <w:rPr>
                      <w:rFonts w:ascii="Times New Roman" w:eastAsia="Times New Roman" w:hAnsi="Times New Roman" w:cs="Times New Roman"/>
                      <w:sz w:val="24"/>
                      <w:szCs w:val="24"/>
                      <w:lang w:eastAsia="ru-RU"/>
                    </w:rPr>
                    <w:t>представителей</w:t>
                  </w:r>
                  <w:proofErr w:type="gramEnd"/>
                  <w:r w:rsidRPr="00D5246D">
                    <w:rPr>
                      <w:rFonts w:ascii="Times New Roman" w:eastAsia="Times New Roman" w:hAnsi="Times New Roman" w:cs="Times New Roman"/>
                      <w:sz w:val="24"/>
                      <w:szCs w:val="24"/>
                      <w:lang w:eastAsia="ru-RU"/>
                    </w:rPr>
                    <w:t xml:space="preserve"> проживающих в Татарстане народов ценностей татарстанского </w:t>
                  </w:r>
                  <w:proofErr w:type="spellStart"/>
                  <w:r w:rsidRPr="00D5246D">
                    <w:rPr>
                      <w:rFonts w:ascii="Times New Roman" w:eastAsia="Times New Roman" w:hAnsi="Times New Roman" w:cs="Times New Roman"/>
                      <w:sz w:val="24"/>
                      <w:szCs w:val="24"/>
                      <w:lang w:eastAsia="ru-RU"/>
                    </w:rPr>
                    <w:t>согражданства</w:t>
                  </w:r>
                  <w:proofErr w:type="spellEnd"/>
                  <w:r w:rsidRPr="00D5246D">
                    <w:rPr>
                      <w:rFonts w:ascii="Times New Roman" w:eastAsia="Times New Roman" w:hAnsi="Times New Roman" w:cs="Times New Roman"/>
                      <w:sz w:val="24"/>
                      <w:szCs w:val="24"/>
                      <w:lang w:eastAsia="ru-RU"/>
                    </w:rPr>
                    <w:t xml:space="preserve"> как составной части единого общероссийского гражданства;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совершенствование правовой базы для соблюдения конституционных прав представителей всех народов, проживающих в 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национально-культурному развитию представителей всех проживающих в Республике Татарстан народов: возрождение их языков, национальных культур и образования, этнического уклада жизни, народных промыслов и ремёсел;</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позиционирование Татарстана как исторического, духовного и этнокультурного центра всего татарского народа, создание условий для интеллектуальной, экономической и иной консолидации российских и зарубежных татарских диаспор;</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в создании и функционировании национальных общественных организаций;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упрочение межнациональной дружбы, мира и согласия;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профилактика и предотвращение конфликтов на этнической и конфессиональной почве;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развитию сотрудничества представителей проживающих в Республике Татарстан народов и их общественных организаций с исторической родиной и аналогичными образованиями в других странах и субъектах Российской Федерации;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обеспечение оптимального функционирования национальных средств массовой информации как инструмента формирования этнического самосознания, воспитания уважения к другим народам и налаживания межнационального и межконфессионального сотрудничества;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создание условий для эффективной социально-правовой и культурной адаптации мигрантов </w:t>
                  </w:r>
                  <w:proofErr w:type="gramStart"/>
                  <w:r w:rsidRPr="00D5246D">
                    <w:rPr>
                      <w:rFonts w:ascii="Times New Roman" w:eastAsia="Times New Roman" w:hAnsi="Times New Roman" w:cs="Times New Roman"/>
                      <w:sz w:val="24"/>
                      <w:szCs w:val="24"/>
                      <w:lang w:eastAsia="ru-RU"/>
                    </w:rPr>
                    <w:t>к условиям проживания в республике с целью их оптимальной интеграции в общество в Республике</w:t>
                  </w:r>
                  <w:proofErr w:type="gramEnd"/>
                  <w:r w:rsidRPr="00D5246D">
                    <w:rPr>
                      <w:rFonts w:ascii="Times New Roman" w:eastAsia="Times New Roman" w:hAnsi="Times New Roman" w:cs="Times New Roman"/>
                      <w:sz w:val="24"/>
                      <w:szCs w:val="24"/>
                      <w:lang w:eastAsia="ru-RU"/>
                    </w:rPr>
                    <w:t xml:space="preserve">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Цель и задачи государственной национальной политики Республики Татарстан реализуются органами государственной власти Республики Татарстан, органами местного самоуправления в рамках государственной национальной политики Российской Федерации во взаимодействии с федеральными органами исполнительной власти и их территориальными органами, а также общественными объединениями в </w:t>
                  </w:r>
                  <w:r w:rsidRPr="00D5246D">
                    <w:rPr>
                      <w:rFonts w:ascii="Times New Roman" w:eastAsia="Times New Roman" w:hAnsi="Times New Roman" w:cs="Times New Roman"/>
                      <w:sz w:val="24"/>
                      <w:szCs w:val="24"/>
                      <w:lang w:eastAsia="ru-RU"/>
                    </w:rPr>
                    <w:lastRenderedPageBreak/>
                    <w:t>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w:t>
                  </w:r>
                  <w:r w:rsidRPr="00D5246D">
                    <w:rPr>
                      <w:rFonts w:ascii="Times New Roman" w:eastAsia="Times New Roman" w:hAnsi="Times New Roman" w:cs="Times New Roman"/>
                      <w:b/>
                      <w:bCs/>
                      <w:sz w:val="24"/>
                      <w:szCs w:val="24"/>
                      <w:lang w:eastAsia="ru-RU"/>
                    </w:rPr>
                    <w:t>IV. Основные направления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Реализация государственной национальной политики Республики Татарстан строится на основе создания оптимальных условий и механизмов для эффективного решения этнокультурных задач, участия в формировании и обеспечении которых принимают органы государственной власти и местного самоуправления, этнокультурные организации</w:t>
                  </w:r>
                  <w:r w:rsidRPr="00D5246D">
                    <w:rPr>
                      <w:rFonts w:ascii="Times New Roman" w:eastAsia="Times New Roman" w:hAnsi="Times New Roman" w:cs="Times New Roman"/>
                      <w:i/>
                      <w:iCs/>
                      <w:sz w:val="24"/>
                      <w:szCs w:val="24"/>
                      <w:lang w:eastAsia="ru-RU"/>
                    </w:rPr>
                    <w:t xml:space="preserve"> </w:t>
                  </w:r>
                  <w:r w:rsidRPr="00D5246D">
                    <w:rPr>
                      <w:rFonts w:ascii="Times New Roman" w:eastAsia="Times New Roman" w:hAnsi="Times New Roman" w:cs="Times New Roman"/>
                      <w:sz w:val="24"/>
                      <w:szCs w:val="24"/>
                      <w:lang w:eastAsia="ru-RU"/>
                    </w:rPr>
                    <w:t>и отдельные граждане.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Органы государственной власти принимают законы и издают подзаконные акты, регулирующие национальные и религиозные отношения, разрабатывают программы этнокультурного развития, обеспечивают необходимыми ресурсами и организуют их выполнение.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Органы государственной власти и местного самоуправления создают условия для участия в реализации государственной национальной политики общественных организаций и отдельных граждан, оказывают содействие деятельности благотворительных структур и частных лиц, заинтересованных и участвующих в развитии культур народов, проживающих в 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Деятельность в области реализации государственной национальной политики охватывает следующие направления: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1) в государственно-правовой сфере: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осуществление прогнозирования и государственного регулирования процессов национальной жизни;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совершенствование политико-правовой базы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условий для полноценного участия граждан всех национальностей (как лично, так и через различные общественные и национально-культурные объединения) во всех сферах общественной жизни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координация усилий всех ветвей и уровней власти республики, нацеленных на осуществление национальной политики и гармонизацию межнациональных и межконфессиональных отношений;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организация взаимодействия и конструктивного сотрудничества государственных и негосударственных институтов по возрождению, сохранению и развитию духовной и материальной культуры, традиционного уклада жизни, семейных институтов и образования;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организация фундаментальных и прикладных исследований, выработка на их основе системы организационно-правовых мер по развитию этнических культур, совершенствованию межнациональных отношений, государственных языков Республики Татарстан и родных языков представителей народов, проживающих в республике, а также по предупреждению конфликтных ситуаций на национальной и религиозной почве;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w:t>
                  </w:r>
                  <w:proofErr w:type="gramStart"/>
                  <w:r w:rsidRPr="00D5246D">
                    <w:rPr>
                      <w:rFonts w:ascii="Times New Roman" w:eastAsia="Times New Roman" w:hAnsi="Times New Roman" w:cs="Times New Roman"/>
                      <w:sz w:val="24"/>
                      <w:szCs w:val="24"/>
                      <w:lang w:eastAsia="ru-RU"/>
                    </w:rPr>
                    <w:t>контроль за</w:t>
                  </w:r>
                  <w:proofErr w:type="gramEnd"/>
                  <w:r w:rsidRPr="00D5246D">
                    <w:rPr>
                      <w:rFonts w:ascii="Times New Roman" w:eastAsia="Times New Roman" w:hAnsi="Times New Roman" w:cs="Times New Roman"/>
                      <w:sz w:val="24"/>
                      <w:szCs w:val="24"/>
                      <w:lang w:eastAsia="ru-RU"/>
                    </w:rPr>
                    <w:t xml:space="preserve"> соблюдением законодательства о защите прав человека, национальной </w:t>
                  </w:r>
                  <w:r w:rsidRPr="00D5246D">
                    <w:rPr>
                      <w:rFonts w:ascii="Times New Roman" w:eastAsia="Times New Roman" w:hAnsi="Times New Roman" w:cs="Times New Roman"/>
                      <w:sz w:val="24"/>
                      <w:szCs w:val="24"/>
                      <w:lang w:eastAsia="ru-RU"/>
                    </w:rPr>
                    <w:lastRenderedPageBreak/>
                    <w:t>чести и достоинства граждан;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предупреждение и разрешение возможных споров, претензий, противоборства конфликтующих сторон на основе выработки согласительных процедур, принятия законов и иных нормативных правовых актов;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принятие мер в соответствии с Конституцией Российской Федерации, Конституцией Республики Татарстан, а также законодательством Российской Федерации и Республики Татарстан в отношении лиц и организаций, включая средства массовой информации, разжигающих национальную рознь, оскорбляющих национальные чувства граждан, способствующих насаждению экстремистской психологии.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2) в социально-экономической сфере: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согласование республиканских и муниципальных программ социально-экономического развития с целью и задачами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в удовлетворении экономических потребностей национальных общин и их членов в соответствии с их традиционной хозяйственной занятостью и сложившимся укладом жизни;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поддержка в возрождении и развитии народных промыслов и ремёсел, промысловых объединений и мастерских прикладного художественного творчества;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развитию частной и общественной инициативы в сфере производства национальной утвари, предметов обихода, костюмов, обрядовых украшений, сувениров и изделий искусства народных умельцев;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учёт интересов, опыта ведения традиционных форм хозяйства национальных групп при разработке перспективных планов, проектов и программ экономического развития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укрепление потенциала взаимовыгодного экономического сотрудничества предприятий Татарстана с регионами компактного проживания соотечественников;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и восстановление национально-культурных, социально-бытовых и культовых объектов, их благоустройство и общественное использование;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совершенствование социально-бытовой инфраструктуры в местах компактного проживания представителей разных народов с целью </w:t>
                  </w:r>
                  <w:proofErr w:type="gramStart"/>
                  <w:r w:rsidRPr="00D5246D">
                    <w:rPr>
                      <w:rFonts w:ascii="Times New Roman" w:eastAsia="Times New Roman" w:hAnsi="Times New Roman" w:cs="Times New Roman"/>
                      <w:sz w:val="24"/>
                      <w:szCs w:val="24"/>
                      <w:lang w:eastAsia="ru-RU"/>
                    </w:rPr>
                    <w:t>выравнивания уровня жизни различных этнических групп населения</w:t>
                  </w:r>
                  <w:proofErr w:type="gramEnd"/>
                  <w:r w:rsidRPr="00D5246D">
                    <w:rPr>
                      <w:rFonts w:ascii="Times New Roman" w:eastAsia="Times New Roman" w:hAnsi="Times New Roman" w:cs="Times New Roman"/>
                      <w:sz w:val="24"/>
                      <w:szCs w:val="24"/>
                      <w:lang w:eastAsia="ru-RU"/>
                    </w:rPr>
                    <w:t>;</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условий, способствующих вовлечению представителей национальных общин в процесс развития торгово-экономических связей с регионами Российской Федерации, странами ближнего и дальнего зарубежья, являющихся их исторической родиной;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в привлечении инвестиций, ориентированных на создание торговых домов представителей проживающих в Республике Татарстан народов, организация предпринимательских посреднических центров и культурных коммерческих объектов.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3) в духовно-культурной, информационной и научной сферах:</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lastRenderedPageBreak/>
                    <w:t>- развитие и укрепление идей духовного единства, дружбы и сотрудничества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правовых и материальных условий для развития в республике системы образования и воспитания на родных языках в зависимости от потребностей представителей народов, проживающих в 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условий для деятельности в республике профессиональных и народных художественных коллективов, представляющих культуры проживающих в Республике Татарстан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сохранение интеллектуального, культурного и духовно-нравственного наследия представителей народов, проживающих на территории Татарстана, развитие краеведения и музейного дела, популяризация знаний об истории и культуре, взаимовлиянии и взаимодействии представителей проживающих в Татарстане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созданию национально-культурных центров в местах компактного проживания соотечественников за пределами Татарстана;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поддержка деятельности национально-культурных объединений в реализации их культурных программ со стороны органов государственной власти и местного самоуправления;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оказание содействия в возвращении национальным и религиозным общинам, реставрации и использовании по прямому назначению объектов материального культурного наследия и иных этнокультурных и </w:t>
                  </w:r>
                  <w:proofErr w:type="spellStart"/>
                  <w:r w:rsidRPr="00D5246D">
                    <w:rPr>
                      <w:rFonts w:ascii="Times New Roman" w:eastAsia="Times New Roman" w:hAnsi="Times New Roman" w:cs="Times New Roman"/>
                      <w:sz w:val="24"/>
                      <w:szCs w:val="24"/>
                      <w:lang w:eastAsia="ru-RU"/>
                    </w:rPr>
                    <w:t>этноконфессиональных</w:t>
                  </w:r>
                  <w:proofErr w:type="spellEnd"/>
                  <w:r w:rsidRPr="00D5246D">
                    <w:rPr>
                      <w:rFonts w:ascii="Times New Roman" w:eastAsia="Times New Roman" w:hAnsi="Times New Roman" w:cs="Times New Roman"/>
                      <w:sz w:val="24"/>
                      <w:szCs w:val="24"/>
                      <w:lang w:eastAsia="ru-RU"/>
                    </w:rPr>
                    <w:t xml:space="preserve"> ценностей;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условий для возрождения, сохранения и развития национальных культур, языков, образования и воспитания;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обеспечение функционирования государственных языков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формирование этнического самосознания представителей проживающих в Татарстане народов на основе обеспечения условий для </w:t>
                  </w:r>
                  <w:proofErr w:type="gramStart"/>
                  <w:r w:rsidRPr="00D5246D">
                    <w:rPr>
                      <w:rFonts w:ascii="Times New Roman" w:eastAsia="Times New Roman" w:hAnsi="Times New Roman" w:cs="Times New Roman"/>
                      <w:sz w:val="24"/>
                      <w:szCs w:val="24"/>
                      <w:lang w:eastAsia="ru-RU"/>
                    </w:rPr>
                    <w:t>усвоения</w:t>
                  </w:r>
                  <w:proofErr w:type="gramEnd"/>
                  <w:r w:rsidRPr="00D5246D">
                    <w:rPr>
                      <w:rFonts w:ascii="Times New Roman" w:eastAsia="Times New Roman" w:hAnsi="Times New Roman" w:cs="Times New Roman"/>
                      <w:sz w:val="24"/>
                      <w:szCs w:val="24"/>
                      <w:lang w:eastAsia="ru-RU"/>
                    </w:rPr>
                    <w:t xml:space="preserve"> научно выверенной исторической и этнокультурной информации;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воспитание молодого поколения в духе уважения к культуре, языку, традициям и обычаям проживающих в Татарстане и других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содействие духовному возрождению населения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необходимых материальных и организационных условий для овладения всеми гражданами родными и государственными языками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постоянное совершенствование системы подготовки преподавательских кадров, ведущих обучение на </w:t>
                  </w:r>
                  <w:proofErr w:type="gramStart"/>
                  <w:r w:rsidRPr="00D5246D">
                    <w:rPr>
                      <w:rFonts w:ascii="Times New Roman" w:eastAsia="Times New Roman" w:hAnsi="Times New Roman" w:cs="Times New Roman"/>
                      <w:sz w:val="24"/>
                      <w:szCs w:val="24"/>
                      <w:lang w:eastAsia="ru-RU"/>
                    </w:rPr>
                    <w:t>языках</w:t>
                  </w:r>
                  <w:proofErr w:type="gramEnd"/>
                  <w:r w:rsidRPr="00D5246D">
                    <w:rPr>
                      <w:rFonts w:ascii="Times New Roman" w:eastAsia="Times New Roman" w:hAnsi="Times New Roman" w:cs="Times New Roman"/>
                      <w:sz w:val="24"/>
                      <w:szCs w:val="24"/>
                      <w:lang w:eastAsia="ru-RU"/>
                    </w:rPr>
                    <w:t xml:space="preserve"> проживающих в республике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разработка, подготовка и содействие в распространении учебников, учебных пособий, словарей, художественной и иной литературы, необходимой для изучения языков представителей проживающих в Татарстане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совершенствование научно-методических основ изучения языков представителей народов, проживающих в республике;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воспитание общереспубликанского патриотизма как неотъемлемой части </w:t>
                  </w:r>
                  <w:r w:rsidRPr="00D5246D">
                    <w:rPr>
                      <w:rFonts w:ascii="Times New Roman" w:eastAsia="Times New Roman" w:hAnsi="Times New Roman" w:cs="Times New Roman"/>
                      <w:sz w:val="24"/>
                      <w:szCs w:val="24"/>
                      <w:lang w:eastAsia="ru-RU"/>
                    </w:rPr>
                    <w:lastRenderedPageBreak/>
                    <w:t>общероссийской идентичности;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поддержка и развитие информационных программ в средствах массовой информации, осуществляющих деятельность на языках представителей проживающих в Татарстане народов;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информационная и научно-методическая поддержка средств массовой информации, осуществляющих информирование населения на татарском языке за пределами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создание телевизионных программ на татарском языке для вещания на территориях компактного проживания татар.</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4) в области внешних связей и связей с соотечественниками: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участие - на уровне органов государственной власти, местного самоуправления и неправительственных организаций - в разработке вопросов национального и федеративного развития России;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участие (в соответствии с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в разработке и реализации соглашений, а также нормативных правовых актов, отражающих специфику Республики Татарстан в сфере этнического развития и межнациональных отношений;</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инициирование подготовки федеральных целевых программ социально-экономического и культурного развития татарского народа;</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взаимодействие с международными, всероссийскими и региональными национальными объединениями в области реализации программ этнокультурного развития;</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изучение и регулирование процессов миграции, решение проблем беженцев и вынужденных переселенцев;</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установление Республикой Татарстан постоянных культурных и экономических связей с теми странами дальнего и ближнего зарубежья, субъектами Российской Федерации, в которых имеются значительные группы соотечественников.</w:t>
                  </w:r>
                </w:p>
                <w:p w:rsidR="00D5246D" w:rsidRPr="00D5246D" w:rsidRDefault="00D5246D" w:rsidP="00D5246D">
                  <w:pPr>
                    <w:spacing w:before="100" w:beforeAutospacing="1" w:after="100" w:afterAutospacing="1" w:line="240" w:lineRule="auto"/>
                    <w:ind w:left="215" w:right="215"/>
                    <w:jc w:val="center"/>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sz w:val="24"/>
                      <w:szCs w:val="24"/>
                      <w:lang w:eastAsia="ru-RU"/>
                    </w:rPr>
                    <w:t>V. Механизмы реализации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right="2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5246D">
                    <w:rPr>
                      <w:rFonts w:ascii="Times New Roman" w:eastAsia="Times New Roman" w:hAnsi="Times New Roman" w:cs="Times New Roman"/>
                      <w:sz w:val="24"/>
                      <w:szCs w:val="24"/>
                      <w:lang w:eastAsia="ru-RU"/>
                    </w:rPr>
                    <w:t>В условиях Республики Татарстан действенным инструментом осуществления государственной национальной политики является программно-целевой подход, позволяющий консолидировать усилия государственных структур и институтов гражданского общества, в той или иной мере занимающихся национальными вопросами, и создать единый механизм реализации государственной национальной политики.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Этот механизм включает в себя разнообразные виды организационной и распорядительно-исполнительной деятельности, а именно:</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разработка на основе Концепции Программы реализации государственной национальной политики Республики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lastRenderedPageBreak/>
                    <w:t>- принятие решений по финансовому и материально-техническому обеспечению целевых программ, проектов, планов, детализирующих содержание национальной политики по её функциональным направлениям;</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распределение организационных и исполнительских функций между участниками осуществления государственной национальной политики;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xml:space="preserve">- установление государственного </w:t>
                  </w:r>
                  <w:proofErr w:type="gramStart"/>
                  <w:r w:rsidRPr="00D5246D">
                    <w:rPr>
                      <w:rFonts w:ascii="Times New Roman" w:eastAsia="Times New Roman" w:hAnsi="Times New Roman" w:cs="Times New Roman"/>
                      <w:sz w:val="24"/>
                      <w:szCs w:val="24"/>
                      <w:lang w:eastAsia="ru-RU"/>
                    </w:rPr>
                    <w:t>контроля за</w:t>
                  </w:r>
                  <w:proofErr w:type="gramEnd"/>
                  <w:r w:rsidRPr="00D5246D">
                    <w:rPr>
                      <w:rFonts w:ascii="Times New Roman" w:eastAsia="Times New Roman" w:hAnsi="Times New Roman" w:cs="Times New Roman"/>
                      <w:sz w:val="24"/>
                      <w:szCs w:val="24"/>
                      <w:lang w:eastAsia="ru-RU"/>
                    </w:rPr>
                    <w:t xml:space="preserve"> исполнением законов, подзаконных нормативных правовых актов, целевых программ, договоров, соглашений, иных решений по национальным вопросам;</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освещение в средствах массовой информации целей, задач и хода выполнения намеченных мероприятий, в том числе - отчётов ответственных исполнителей о проделанной работе перед органами государственной власти и общественностью республики;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постоянный мониторинг и анализ межэтнической и межконфессиональной ситуации в республике;</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b/>
                      <w:bCs/>
                      <w:i/>
                      <w:iCs/>
                      <w:sz w:val="24"/>
                      <w:szCs w:val="24"/>
                      <w:lang w:eastAsia="ru-RU"/>
                    </w:rPr>
                    <w:t xml:space="preserve">- </w:t>
                  </w:r>
                  <w:r w:rsidRPr="00D5246D">
                    <w:rPr>
                      <w:rFonts w:ascii="Times New Roman" w:eastAsia="Times New Roman" w:hAnsi="Times New Roman" w:cs="Times New Roman"/>
                      <w:sz w:val="24"/>
                      <w:szCs w:val="24"/>
                      <w:lang w:eastAsia="ru-RU"/>
                    </w:rPr>
                    <w:t>оказание органами государственной власти и органами местного самоуправления поддержки и принятие стимулирующих мер в отношении общественных объединений, организаций и граждан, участвующих в осуществлении государственной национальной политики;</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формирование банка данных по различным аспектам этнической специфики общественной и культурной жизни в Республике Татарстан.</w:t>
                  </w:r>
                </w:p>
                <w:p w:rsidR="00D5246D" w:rsidRPr="00D5246D" w:rsidRDefault="00D5246D" w:rsidP="00D5246D">
                  <w:pPr>
                    <w:spacing w:before="100" w:beforeAutospacing="1" w:after="100" w:afterAutospacing="1" w:line="240" w:lineRule="auto"/>
                    <w:ind w:left="215" w:right="215"/>
                    <w:jc w:val="both"/>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w:t>
                  </w:r>
                </w:p>
                <w:p w:rsidR="00D5246D" w:rsidRPr="00D5246D" w:rsidRDefault="00D5246D" w:rsidP="00D5246D">
                  <w:pPr>
                    <w:spacing w:before="100" w:beforeAutospacing="1" w:after="100" w:afterAutospacing="1" w:line="240" w:lineRule="auto"/>
                    <w:ind w:left="215" w:right="215"/>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_____________________</w:t>
                  </w:r>
                </w:p>
                <w:p w:rsidR="00D5246D" w:rsidRPr="00D5246D" w:rsidRDefault="00D5246D" w:rsidP="00D5246D">
                  <w:pPr>
                    <w:spacing w:before="100" w:beforeAutospacing="1" w:after="100" w:afterAutospacing="1" w:line="240" w:lineRule="auto"/>
                    <w:ind w:left="215" w:right="215"/>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w:t>
                  </w:r>
                </w:p>
                <w:p w:rsidR="00D5246D" w:rsidRPr="00D5246D" w:rsidRDefault="00D5246D" w:rsidP="00D5246D">
                  <w:pPr>
                    <w:spacing w:before="100" w:beforeAutospacing="1" w:after="100" w:afterAutospacing="1" w:line="240" w:lineRule="auto"/>
                    <w:ind w:left="215" w:right="215"/>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t> </w:t>
                  </w:r>
                </w:p>
              </w:tc>
            </w:tr>
            <w:tr w:rsidR="00D5246D" w:rsidRPr="00D5246D" w:rsidTr="00D5246D">
              <w:trPr>
                <w:tblCellSpacing w:w="0" w:type="dxa"/>
              </w:trPr>
              <w:tc>
                <w:tcPr>
                  <w:tcW w:w="0" w:type="auto"/>
                  <w:tcBorders>
                    <w:top w:val="nil"/>
                    <w:left w:val="nil"/>
                    <w:bottom w:val="nil"/>
                    <w:right w:val="nil"/>
                  </w:tcBorders>
                  <w:vAlign w:val="center"/>
                  <w:hideMark/>
                </w:tcPr>
                <w:p w:rsidR="00D5246D" w:rsidRPr="00D5246D" w:rsidRDefault="00D5246D" w:rsidP="00D5246D">
                  <w:pPr>
                    <w:spacing w:after="0" w:line="240" w:lineRule="auto"/>
                    <w:rPr>
                      <w:rFonts w:ascii="Times New Roman" w:eastAsia="Times New Roman" w:hAnsi="Times New Roman" w:cs="Times New Roman"/>
                      <w:sz w:val="24"/>
                      <w:szCs w:val="24"/>
                      <w:lang w:eastAsia="ru-RU"/>
                    </w:rPr>
                  </w:pPr>
                </w:p>
              </w:tc>
            </w:tr>
          </w:tbl>
          <w:p w:rsidR="00D5246D" w:rsidRPr="00D5246D" w:rsidRDefault="00D5246D" w:rsidP="00D5246D">
            <w:pPr>
              <w:spacing w:after="0" w:line="240" w:lineRule="auto"/>
              <w:jc w:val="center"/>
              <w:rPr>
                <w:rFonts w:ascii="Times New Roman" w:eastAsia="Times New Roman" w:hAnsi="Times New Roman" w:cs="Times New Roman"/>
                <w:sz w:val="24"/>
                <w:szCs w:val="24"/>
                <w:lang w:eastAsia="ru-RU"/>
              </w:rPr>
            </w:pPr>
          </w:p>
        </w:tc>
      </w:tr>
    </w:tbl>
    <w:p w:rsidR="00D5246D" w:rsidRPr="00D5246D" w:rsidRDefault="00D5246D" w:rsidP="00D5246D">
      <w:pPr>
        <w:spacing w:after="0" w:line="240" w:lineRule="auto"/>
        <w:rPr>
          <w:rFonts w:ascii="Times New Roman" w:eastAsia="Times New Roman" w:hAnsi="Times New Roman" w:cs="Times New Roman"/>
          <w:sz w:val="24"/>
          <w:szCs w:val="24"/>
          <w:lang w:eastAsia="ru-RU"/>
        </w:rPr>
      </w:pPr>
      <w:r w:rsidRPr="00D5246D">
        <w:rPr>
          <w:rFonts w:ascii="Times New Roman" w:eastAsia="Times New Roman" w:hAnsi="Times New Roman" w:cs="Times New Roman"/>
          <w:sz w:val="24"/>
          <w:szCs w:val="24"/>
          <w:lang w:eastAsia="ru-RU"/>
        </w:rPr>
        <w:lastRenderedPageBreak/>
        <w:t>  </w:t>
      </w:r>
    </w:p>
    <w:p w:rsidR="00D5246D" w:rsidRPr="00D5246D" w:rsidRDefault="00D5246D" w:rsidP="00D5246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7FB9" w:rsidRDefault="00957FB9"/>
    <w:sectPr w:rsidR="00957FB9" w:rsidSect="00D5246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D5246D"/>
    <w:rsid w:val="003468CF"/>
    <w:rsid w:val="00957FB9"/>
    <w:rsid w:val="00D5246D"/>
    <w:rsid w:val="00FB6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FB9"/>
  </w:style>
  <w:style w:type="paragraph" w:styleId="2">
    <w:name w:val="heading 2"/>
    <w:basedOn w:val="a"/>
    <w:link w:val="20"/>
    <w:uiPriority w:val="9"/>
    <w:qFormat/>
    <w:rsid w:val="00D524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246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52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5246D"/>
    <w:rPr>
      <w:i/>
      <w:iCs/>
    </w:rPr>
  </w:style>
  <w:style w:type="character" w:styleId="a5">
    <w:name w:val="Strong"/>
    <w:basedOn w:val="a0"/>
    <w:uiPriority w:val="22"/>
    <w:qFormat/>
    <w:rsid w:val="00D5246D"/>
    <w:rPr>
      <w:b/>
      <w:bCs/>
    </w:rPr>
  </w:style>
  <w:style w:type="paragraph" w:styleId="a6">
    <w:name w:val="Balloon Text"/>
    <w:basedOn w:val="a"/>
    <w:link w:val="a7"/>
    <w:uiPriority w:val="99"/>
    <w:semiHidden/>
    <w:unhideWhenUsed/>
    <w:rsid w:val="00D524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24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768503">
      <w:bodyDiv w:val="1"/>
      <w:marLeft w:val="0"/>
      <w:marRight w:val="0"/>
      <w:marTop w:val="0"/>
      <w:marBottom w:val="0"/>
      <w:divBdr>
        <w:top w:val="none" w:sz="0" w:space="0" w:color="auto"/>
        <w:left w:val="none" w:sz="0" w:space="0" w:color="auto"/>
        <w:bottom w:val="none" w:sz="0" w:space="0" w:color="auto"/>
        <w:right w:val="none" w:sz="0" w:space="0" w:color="auto"/>
      </w:divBdr>
      <w:divsChild>
        <w:div w:id="578367581">
          <w:marLeft w:val="0"/>
          <w:marRight w:val="0"/>
          <w:marTop w:val="0"/>
          <w:marBottom w:val="0"/>
          <w:divBdr>
            <w:top w:val="none" w:sz="0" w:space="0" w:color="auto"/>
            <w:left w:val="none" w:sz="0" w:space="0" w:color="auto"/>
            <w:bottom w:val="none" w:sz="0" w:space="0" w:color="auto"/>
            <w:right w:val="none" w:sz="0" w:space="0" w:color="auto"/>
          </w:divBdr>
          <w:divsChild>
            <w:div w:id="12342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4261</Words>
  <Characters>24291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2013-04-22T08:10:00Z</cp:lastPrinted>
  <dcterms:created xsi:type="dcterms:W3CDTF">2013-04-22T08:08:00Z</dcterms:created>
  <dcterms:modified xsi:type="dcterms:W3CDTF">2013-04-22T08:38:00Z</dcterms:modified>
</cp:coreProperties>
</file>